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bookmarkStart w:id="0" w:name="_GoBack"/>
      <w:r w:rsidRPr="00214E1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1474083</wp:posOffset>
            </wp:positionH>
            <wp:positionV relativeFrom="paragraph">
              <wp:posOffset>-1614995</wp:posOffset>
            </wp:positionV>
            <wp:extent cx="7172668" cy="10225861"/>
            <wp:effectExtent l="0" t="2540" r="6985" b="6985"/>
            <wp:wrapNone/>
            <wp:docPr id="2" name="Рисунок 2" descr="C:\Users\User\Pictures\2025-09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72668" cy="1022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14E13" w:rsidRDefault="00214E13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DC4128" w:rsidRDefault="00DC4128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E7038" w:rsidRDefault="009E7038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DC4128" w:rsidRDefault="00DC4128" w:rsidP="00214E13">
      <w:pPr>
        <w:spacing w:after="15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7903B1" w:rsidRPr="00B50777" w:rsidRDefault="00B4717C" w:rsidP="007903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  <w:r w:rsidR="00C80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  <w:r w:rsidR="007903B1"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B3036" w:rsidRPr="003B3036" w:rsidRDefault="003B3036" w:rsidP="003B3036">
      <w:pPr>
        <w:shd w:val="clear" w:color="auto" w:fill="FFFFFF"/>
        <w:spacing w:after="15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3B30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информатике</w:t>
      </w:r>
      <w:r w:rsidRPr="003B30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9а для </w:t>
      </w:r>
      <w:proofErr w:type="gramStart"/>
      <w:r w:rsidRPr="003B30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адаптированной  школы</w:t>
      </w:r>
      <w:proofErr w:type="gramEnd"/>
      <w:r w:rsidRPr="003B30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составлена в соответствии с: </w:t>
      </w:r>
      <w:r w:rsidRPr="003B3036">
        <w:rPr>
          <w:rFonts w:ascii="Calibri" w:eastAsia="Calibri" w:hAnsi="Calibri" w:cs="Times New Roman"/>
          <w:sz w:val="24"/>
          <w:szCs w:val="24"/>
        </w:rPr>
        <w:t xml:space="preserve">ФАОП ООО для обучающихся с задержкой психического развития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части, формируемой участниками образовательных отношений. ФАОП ООО для обучающихся с задержкой психического развития представляет собой образовательную программу, адаптированную для обучения, </w:t>
      </w:r>
      <w:proofErr w:type="gramStart"/>
      <w:r w:rsidRPr="003B3036">
        <w:rPr>
          <w:rFonts w:ascii="Calibri" w:eastAsia="Calibri" w:hAnsi="Calibri" w:cs="Times New Roman"/>
          <w:sz w:val="24"/>
          <w:szCs w:val="24"/>
        </w:rPr>
        <w:t>воспитания и социализации</w:t>
      </w:r>
      <w:proofErr w:type="gramEnd"/>
      <w:r w:rsidRPr="003B3036">
        <w:rPr>
          <w:rFonts w:ascii="Calibri" w:eastAsia="Calibri" w:hAnsi="Calibri" w:cs="Times New Roman"/>
          <w:sz w:val="24"/>
          <w:szCs w:val="24"/>
        </w:rPr>
        <w:t xml:space="preserve"> обучающихся с задержкой психического развития с учетом особенностей их психофизического развития, индивидуальных возможностей, особых образовательных потребностей, обеспечивающую коррекцию нарушений развития и социальную адаптацию. ФАОП ООО для обучающихся с предназначена для освоения обучающимися, успешно освоившими адаптированную основную общеобразовательную программу </w:t>
      </w:r>
      <w:proofErr w:type="gramStart"/>
      <w:r w:rsidRPr="003B3036">
        <w:rPr>
          <w:rFonts w:ascii="Calibri" w:eastAsia="Calibri" w:hAnsi="Calibri" w:cs="Times New Roman"/>
          <w:sz w:val="24"/>
          <w:szCs w:val="24"/>
        </w:rPr>
        <w:t>обучающихся  в</w:t>
      </w:r>
      <w:proofErr w:type="gramEnd"/>
      <w:r w:rsidRPr="003B3036">
        <w:rPr>
          <w:rFonts w:ascii="Calibri" w:eastAsia="Calibri" w:hAnsi="Calibri" w:cs="Times New Roman"/>
          <w:sz w:val="24"/>
          <w:szCs w:val="24"/>
        </w:rPr>
        <w:t xml:space="preserve"> соответствии с ФГОС ООО обучающихся с ОВЗ, и при этом нуждающихся в пролонгации специальных образовательных условий на уровне основного общего образования. Целями реализации ФАОП ООО для </w:t>
      </w:r>
      <w:proofErr w:type="gramStart"/>
      <w:r w:rsidRPr="003B3036">
        <w:rPr>
          <w:rFonts w:ascii="Calibri" w:eastAsia="Calibri" w:hAnsi="Calibri" w:cs="Times New Roman"/>
          <w:sz w:val="24"/>
          <w:szCs w:val="24"/>
        </w:rPr>
        <w:t>обучающихся  являются</w:t>
      </w:r>
      <w:proofErr w:type="gramEnd"/>
      <w:r w:rsidRPr="003B3036">
        <w:rPr>
          <w:rFonts w:ascii="Calibri" w:eastAsia="Calibri" w:hAnsi="Calibri" w:cs="Times New Roman"/>
          <w:sz w:val="24"/>
          <w:szCs w:val="24"/>
        </w:rPr>
        <w:t>: - организация учебного процесса для обучающихся  с учетом целей, содержания и планируемых результатов основного общего образования, отраженных в ФГОС ООО; - создание условий для становления и формирования личности обучающегося; - 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.</w:t>
      </w:r>
    </w:p>
    <w:p w:rsidR="003B3036" w:rsidRPr="003B3036" w:rsidRDefault="003B3036" w:rsidP="003B3036">
      <w:pPr>
        <w:shd w:val="clear" w:color="auto" w:fill="FFFFFF"/>
        <w:spacing w:after="15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3B3036">
        <w:rPr>
          <w:rFonts w:ascii="Calibri" w:eastAsia="Calibri" w:hAnsi="Calibri" w:cs="Times New Roman"/>
          <w:sz w:val="24"/>
          <w:szCs w:val="24"/>
        </w:rPr>
        <w:t xml:space="preserve"> Достижение поставленных целей реализации ФАОП ООО для обучающихся с предусматривает решение следующих основных задач: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обеспечение преемственности начального общего, основного общего и среднего общего образования;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достижение планируемых результатов освоения ФАОП ООО обучающимися с 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обеспечение доступности получения качественного основного общего образования;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установление требований к воспитанию обучающихся  как части образовательной программы и соответствующему усилению воспитательного и социализирующего потенциала образовательной организации, инклюзивного подхода в образовании, обеспечению индивидуализированного психолого-педагогического сопровождения каждого обучающегося  на уровне основного общего образования;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выявление и развитие способностей обучающихся , их интересов посредством включения их в деятельность клубов, секций, студий и кружков, включения в общественно полезную деятельность, в том числе с использованием возможностей образовательных организаций дополнительного образования;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организация творческих конкурсов, проектной и учебно-исследовательской деятельности;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4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организация социального и учебно-исследовательского проектирования, профессиональной ориентации обучающихся при поддержке педагогических работников,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</w:t>
      </w:r>
      <w:r w:rsidRPr="003B3036">
        <w:rPr>
          <w:rFonts w:ascii="Calibri" w:eastAsia="Calibri" w:hAnsi="Calibri" w:cs="Times New Roman"/>
          <w:sz w:val="24"/>
          <w:szCs w:val="24"/>
        </w:rPr>
        <w:lastRenderedPageBreak/>
        <w:t xml:space="preserve">работы; </w:t>
      </w:r>
      <w:r w:rsidRPr="003B3036">
        <w:rPr>
          <w:rFonts w:ascii="Calibri" w:eastAsia="Calibri" w:hAnsi="Calibri" w:cs="Times New Roman"/>
          <w:sz w:val="24"/>
          <w:szCs w:val="24"/>
        </w:rPr>
        <w:sym w:font="Symbol" w:char="F0B7"/>
      </w:r>
      <w:r w:rsidRPr="003B3036">
        <w:rPr>
          <w:rFonts w:ascii="Calibri" w:eastAsia="Calibri" w:hAnsi="Calibri" w:cs="Times New Roman"/>
          <w:sz w:val="24"/>
          <w:szCs w:val="24"/>
        </w:rPr>
        <w:t xml:space="preserve"> создание условий для сохранения и укрепления физического, психологического и социального здоровья обучающихся, обеспечение их безопасности. </w:t>
      </w:r>
    </w:p>
    <w:p w:rsidR="007903B1" w:rsidRPr="00B50777" w:rsidRDefault="007903B1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7903B1" w:rsidRPr="00B50777" w:rsidRDefault="007903B1" w:rsidP="009B1F92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7903B1" w:rsidRPr="00B50777" w:rsidRDefault="007903B1" w:rsidP="009B1F92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осознанного и ответственного отношения к собственным поступкам;</w:t>
      </w:r>
    </w:p>
    <w:p w:rsidR="007903B1" w:rsidRPr="00B50777" w:rsidRDefault="007903B1" w:rsidP="009B1F92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7903B1" w:rsidRPr="00B50777" w:rsidRDefault="007903B1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схемы, графики, таблицы для решения учебных и познавательных задач;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поисковые системы учебных и познавательных задач;</w:t>
      </w:r>
    </w:p>
    <w:p w:rsidR="007903B1" w:rsidRPr="00B50777" w:rsidRDefault="007903B1" w:rsidP="009B1F9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7903B1" w:rsidRPr="00B50777" w:rsidRDefault="007903B1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903B1" w:rsidRPr="00B50777" w:rsidRDefault="007903B1" w:rsidP="009B1F9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термины «информация», «наука», «связь», «сообщение», «данные», «входные данные», «процессы», «органы чувств», «кодирование», «программа», «формула», «история развития», «звуковое кодирование», «звуковое кодирование», «пространственная дискретизация», «волны», «рисуночное письмо»; «рисунок» понимание различий между употреблением этих терминов в обыденной речи и в информатике и </w:t>
      </w:r>
      <w:proofErr w:type="spell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03B1" w:rsidRPr="00B50777" w:rsidRDefault="007903B1" w:rsidP="009B1F9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описывать размер двоичных текстов, используя термины «бит», «байт» и производные от них; умение кодировать и декодировать тексты при известной кодовой таблице и т.д.;</w:t>
      </w:r>
    </w:p>
    <w:p w:rsidR="007903B1" w:rsidRPr="00B50777" w:rsidRDefault="007903B1" w:rsidP="009B1F9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прикладные компьютерные программы;</w:t>
      </w:r>
    </w:p>
    <w:p w:rsidR="007903B1" w:rsidRPr="00B50777" w:rsidRDefault="007903B1" w:rsidP="009B1F9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выбора способа представления данных в зависимости от постановленной задачи.</w:t>
      </w:r>
    </w:p>
    <w:p w:rsidR="00B4717C" w:rsidRPr="00B50777" w:rsidRDefault="00B4717C" w:rsidP="009B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2.Содержание учебной программы</w:t>
      </w:r>
    </w:p>
    <w:p w:rsidR="00B4717C" w:rsidRPr="00B50777" w:rsidRDefault="00B4717C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разделе «Человек и информация», включена тема «Измерение информации. Содержательный подход»;</w:t>
      </w:r>
    </w:p>
    <w:p w:rsidR="00B4717C" w:rsidRPr="00B50777" w:rsidRDefault="00B4717C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2.Расширяя познания в разделе «Компьютер как универсальное устройство обработки информации», включена тема «История развития вычислительной техники»;</w:t>
      </w:r>
    </w:p>
    <w:p w:rsidR="00B4717C" w:rsidRPr="00B50777" w:rsidRDefault="00B4717C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3.Овладевая умения работать с текстовой информацией в разделе «Текстовая информация и компьютер» включена тема «Гипертекст»;</w:t>
      </w:r>
    </w:p>
    <w:p w:rsidR="00B4717C" w:rsidRPr="00B50777" w:rsidRDefault="00B4717C" w:rsidP="009B1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4.Развивая творческие способности учащихся в разделе «Графическая информация и компьютер» перераспределено количество часов работы с растровым редактором </w:t>
      </w:r>
      <w:proofErr w:type="spell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Net</w:t>
      </w:r>
      <w:proofErr w:type="spell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разделе «Мультимедиа и компьютерные презентации» включена тема «Обработка видеофайлов с помощью компьютера».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Для </w:t>
      </w:r>
      <w:proofErr w:type="spell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геометрий, технологией и черчением, а также для поступления в технические Сузы, Вузы в разделе «Графическая информация и компьютер» добавлен час работы с векторным редактором Компас.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темы актуальны. Распределение содержания обучения адаптировано под школу из опыта работы.</w:t>
      </w:r>
    </w:p>
    <w:p w:rsidR="00B4717C" w:rsidRPr="00B50777" w:rsidRDefault="00B4717C" w:rsidP="00B4717C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Человек и информация.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ее виды. Восприятие информации человеком. Информационные процессы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информации. Единицы измерения информации.</w:t>
      </w:r>
    </w:p>
    <w:p w:rsidR="00B4717C" w:rsidRPr="00B50777" w:rsidRDefault="00B4717C" w:rsidP="00B4717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Компьютер: устройство и программное обеспечение.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об архитектуре </w:t>
      </w:r>
      <w:hyperlink r:id="rId6" w:history="1">
        <w:r w:rsidRPr="00B5077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компьютера</w:t>
        </w:r>
      </w:hyperlink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Принципы организации внутренней и внешней памяти компьютера. Двоичное представление данных в памяти </w:t>
      </w:r>
      <w:hyperlink r:id="rId7" w:history="1">
        <w:r w:rsidRPr="00B5077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компьютера</w:t>
        </w:r>
      </w:hyperlink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Организация информации на внешних носителях, </w:t>
      </w:r>
      <w:proofErr w:type="spell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файлы.Персональный</w:t>
      </w:r>
      <w:proofErr w:type="spell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компьютер. Основные устройства и характеристики. Правила техники безопасности и эргономики при работе за компьютером. 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B4717C" w:rsidRPr="00B50777" w:rsidRDefault="00B4717C" w:rsidP="00B4717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 и компьютер.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в компьютерной памяти: кодирование </w:t>
      </w:r>
      <w:proofErr w:type="gramStart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символов,  текстовые</w:t>
      </w:r>
      <w:proofErr w:type="gramEnd"/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файлы. Работа с внешними носителями и принтерами при сохранении и печати текстовых документов.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B4717C" w:rsidRPr="00B50777" w:rsidRDefault="00B4717C" w:rsidP="00B4717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 и компьютер.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 Растровая и векторная графика.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редакторы и методы работы с ними.</w:t>
      </w:r>
    </w:p>
    <w:p w:rsidR="00B4717C" w:rsidRPr="00B50777" w:rsidRDefault="00B4717C" w:rsidP="00B4717C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Мультимедиа и компьютерные презентации.</w:t>
      </w:r>
    </w:p>
    <w:p w:rsidR="00B4717C" w:rsidRPr="00B50777" w:rsidRDefault="00B4717C" w:rsidP="00B471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мультимедиа; области применения. Представление звука в памяти </w:t>
      </w:r>
      <w:hyperlink r:id="rId8" w:history="1">
        <w:r w:rsidRPr="00B5077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компьютера</w:t>
        </w:r>
      </w:hyperlink>
      <w:r w:rsidRPr="00B5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понятие о дискретизации звука. Технические средства мультимедиа. Компьютерные презентации.</w:t>
      </w:r>
    </w:p>
    <w:p w:rsidR="007903B1" w:rsidRPr="00B50777" w:rsidRDefault="007903B1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3B1" w:rsidRDefault="007903B1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92" w:rsidRDefault="009B1F92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92" w:rsidRDefault="009B1F92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92" w:rsidRDefault="009B1F92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92" w:rsidRDefault="009B1F92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92" w:rsidRPr="00B50777" w:rsidRDefault="009B1F92" w:rsidP="007903B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99F" w:rsidRDefault="00F5099F" w:rsidP="0093342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33423" w:rsidRPr="00933423" w:rsidRDefault="00B50777" w:rsidP="00107F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3</w:t>
      </w:r>
      <w:r w:rsidR="00933423" w:rsidRPr="009334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Тематическое планирование.</w:t>
      </w:r>
    </w:p>
    <w:tbl>
      <w:tblPr>
        <w:tblW w:w="170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41"/>
        <w:gridCol w:w="567"/>
        <w:gridCol w:w="567"/>
        <w:gridCol w:w="271"/>
        <w:gridCol w:w="1788"/>
        <w:gridCol w:w="651"/>
        <w:gridCol w:w="1699"/>
        <w:gridCol w:w="1791"/>
        <w:gridCol w:w="1770"/>
        <w:gridCol w:w="1867"/>
        <w:gridCol w:w="230"/>
        <w:gridCol w:w="1132"/>
        <w:gridCol w:w="1559"/>
        <w:gridCol w:w="2480"/>
      </w:tblGrid>
      <w:tr w:rsidR="00933423" w:rsidRPr="00933423" w:rsidTr="00933423">
        <w:tc>
          <w:tcPr>
            <w:tcW w:w="68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план/факт.</w:t>
            </w:r>
          </w:p>
        </w:tc>
        <w:tc>
          <w:tcPr>
            <w:tcW w:w="178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6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урока/ форма проведения</w:t>
            </w:r>
          </w:p>
        </w:tc>
        <w:tc>
          <w:tcPr>
            <w:tcW w:w="565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5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Оборудование, ЭОР</w:t>
            </w:r>
          </w:p>
        </w:tc>
        <w:tc>
          <w:tcPr>
            <w:tcW w:w="24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</w:t>
            </w:r>
            <w:proofErr w:type="spellEnd"/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933423" w:rsidRPr="00933423" w:rsidTr="00933423">
        <w:tc>
          <w:tcPr>
            <w:tcW w:w="68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(по элементам системы знаний)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30" w:type="dxa"/>
            <w:shd w:val="clear" w:color="auto" w:fill="auto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 в предмет 1 ч.</w:t>
            </w: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информатики. Роль информации в жизни людей. Информация и знания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(Знакомство учеников с компьютерным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классом.Техника</w:t>
            </w:r>
            <w:proofErr w:type="spell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и правила поведения в компьютерном классе)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(урок –беседа)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 предмете информатики, роли информации в жизни людей; технику безопасности и правила поведения в компьютерном классе.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работы по предъявленному алгоритму;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учению;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речи, понимать смысл поставленной задачи.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2, 3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4. Техника безопасности и санитарные нормы)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1, § 1: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 Информация и знания. Классификация знаний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Человек и информация 5 ч (3+2).</w:t>
            </w: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и знания. Восприятие информации человеком.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понятия информация и знания; способы восприятие информации человеком.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классифицировать информацию по способу восприятия.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диалоге, отражение в письменной форме своих решений; умение критически оценивать полученный ответ.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деятельности; уважительное отношение к иному мнению при ведении диалога.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1, § 2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1. Восприятие информации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8. Формы представления информации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процессы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тренажёром клавиатуры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изучения нового материала (с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 информационные процессы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работать с тренажёром клавиатуры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устанавливать причинно-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.Осуществлять</w:t>
            </w:r>
            <w:proofErr w:type="gram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самоконтроль, проверяя ответ на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 условию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1, § 3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ЦОР № 1. Виды информационных процессов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Обработка информации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Передача информации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9. Хранение информации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тренажёром клавиатуры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практикум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с тренажёром клавиатуры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презентации).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способы измерения информации (алфавитный подход); единицы измерения информации.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Индивидуальная, работа в парах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1, § 4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1. Алфавитный подход к измерению информации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Количество информации в сообщении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65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практикум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задачи на измерение информации и на перевод единиц измерения информации.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Индивидуальная, работа в парах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4. Интерактивный задачник. Раздел Измерение информации.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Компьютер: устройство и программное обеспечение 6 ч (3+3).</w:t>
            </w: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устройство компьютера. Принципы организации внутренней и внешней памяти.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назначение и устройство компьютера; принципы организации внутренней и внешней памяти.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составлять схему архитектуры компьютера.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.Осуществлять</w:t>
            </w:r>
            <w:proofErr w:type="gram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самоконтроль, проверяя ответ на соответствие условию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9. Схема устройства компьютера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§6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1. Внутренняя память ЭВМ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Носители и устройства внешней памяти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персонального компьютера и его основные характеристики.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комплектацией устройство персонального компьютера, подключение внешних устройств.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устройство персонального компьютера и его основные характеристики.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подключать внешние устройства к компьютеру.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§7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Структура персонального компьютера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5. Основные устройства персонального компьютера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§8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Основные характеристики персонального компьютера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понятие программного обеспечения и его типы; назначение операционной системы и её основные функции.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работы по предъявленному алгоритму;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поиск необходимой информации для выполнения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проблемных заданий с использованием учебной литературы;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Мотивация учебной деятельности;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иному мнению при ведении диалога;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§9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Структура программного обеспечения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ЦОР № 5. Прикладное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программное обеспечение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§10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Системное программное обеспечение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Операционная система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8. Системы программирования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Пользовательский интерфейс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интерфейсом операционной системы, установленной на ПК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состав пользовательского интерфейса.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пользоваться интерфейсом операционной системы, установленной на ПК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§12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11. Разновидности пользовательского интерфейса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Файлы и файловые структуры.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определение файла и файловой структуры.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действия с файлами и каталогами.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§11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15. Файлы и файловые структуры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13. Файловая структура диска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 Имя файла. Путь к файлу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файловой структурой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операционной системы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практикум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работать с файловой структурой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операционной системы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адекватно оценивать правильность или ошибочность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Коммуникативная компетентность в об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щении и сотрудничестве со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2, §11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ЦОР № 8. Операции с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файлами и папками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тестирование по темам «Человек и информация», «Компьютер: устройство и ПО»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 и проверки знаний и умений (контрольная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информацией по темам «Человек и информация», «Компьютер: устройство и ПО»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деятельности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Тренировочный тест к главе 2. Первое знакомство с компьютером,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Текстовая информация и компьютер 9 ч (3+6).</w:t>
            </w: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 представлении текстов в памяти компьютера; кодировочные таблицы.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кодировать и декодировать информацию.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§13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12. Тексты в компьютерной памяти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11. Способы обработки и хранения текстов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Текстовые редакторы и текстовые процессоры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назначение и функции текстовых редакторов и текстовых процессоров.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набирать простые тексты.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§14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Текстовые редакторы: назначение и классификация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и загрузка файлов. Основные приемы ввода и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редактирования текста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обучения умениям и навыкам (с использованием презентации и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сохранять и загружать файлы; владеть основными приемами ввода и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редактирования текста.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ясно, точно, грамотно излагать свои мысли в 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ЦОР № 19. Управление шрифтами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20. Форматирование текста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шрифтами, приёмы форматирования текста. Орфографическая проверка текст. Печать документа.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со шрифтами, форматировать текст; выполнять орфографическую проверку текста; печатать документ.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создавать, применять и преобразовывать знаково-сим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11. Практическое задание № 5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буфера обмена для копирования и перемещения текста. Режим поиска и замены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буфер обмена для копирования и перемещения текста, режим поиска и замены.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работа в парах,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12. Практическое задание № 6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таблицами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(урок –лекция)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создавать, форматировать и редактировать таблицы.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Создавать, применять и преобразовывать знаково-символические средства, модели и схемы для решения задач; формировать учебную компетентность в области использования ИКТ.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способности к эмоциональному восприятию математических объектов, задач, решений, рассуждений; готовность и способность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§16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возможности текстового процессора.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обучения умениям и навыкам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(урок – практикум)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дополнительные возможности текстового процессора.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ими пользоваться.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создавать, применять и преобразовывать знаково-сим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§17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 Дополнительные возможности текстовых процессоров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на тему «Создание и обработка текстовых документов»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(урок – практикум)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создавать и обрабатывать текстовый документ любой сложности.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3, §16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6. Практическое задание № 7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тестирование по теме «Текстовая информация и компьютер»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 и проверки знаний и умений (контрольная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информацией по теме «Текстовая информация и компьютер»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деятельности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тест к главе 3 Текстовая информация и компьютер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Графическая информация и компьютер 6 ч (2+4).</w:t>
            </w: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графика и области её применения. Понятие растровой и векторной графики.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(урок – беседа)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 компьютерной графике и области её применения; понятие растровой и векторной графики.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создавать, применять и преобразовывать знаково-сим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§18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11. Этапы развития средств компьютерной графики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§21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Растровая и векторная графика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Графические редакторы растрового типа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(Работа с растровым графическим редактором)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с растровым графическим редактором.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ты по предъявлен</w:t>
            </w: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ному алгоритму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§22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 Возможности графического редактора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ЦОР № 19. Среда графического редактора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Paint</w:t>
            </w:r>
            <w:proofErr w:type="spellEnd"/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Кодирование изображения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(Работа с растровым графическим редактором)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создавать и редактировать изображение в растровом графическом редакторе.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§20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5. Растровое представление изображения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8. Практическое задание № 10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векторным графическим редактором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обучения умениям и навыкам (урок – практикум)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с векторным графическим редактором.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§20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2. Интерактивный задачник: раздел «Представление графической информации»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средства компьютерной графики.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(Сканирование изображения и его обработка в графическом редакторе)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обучения умениям и навыкам (урок – практикум)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сканировать изображение и обрабатывать в графическом редакторе.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.Осуществлять</w:t>
            </w:r>
            <w:proofErr w:type="gram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самоконтроль, проверяя ответ на соответствие условию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§19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9. Принцип работы сканера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1705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Мультимедиа и компьютерные презентации 6 ч (2+4).</w:t>
            </w: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мультимедиа. Компьютерные презентации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(урок –лекция)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понятие о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мультимедиа.компьютерных</w:t>
            </w:r>
            <w:proofErr w:type="spell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презентациях.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§24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4. Технологии мультимедиа.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§26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ЦОР № 5. Интерфейс программы </w:t>
            </w:r>
            <w:proofErr w:type="spell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PowerPoint</w:t>
            </w:r>
            <w:proofErr w:type="spellEnd"/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презентации с использованием текста, графики и звука.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создавать презентации с использованием текста, графики и звука.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.Осуществлять</w:t>
            </w:r>
            <w:proofErr w:type="gramEnd"/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самоконтроль, проверяя ответ на соответствие условию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§26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10. Практическое задание № 13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14. Практическое задание № 14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 (урок –лекция)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 представлении звука в памяти компьютера, технических средствах мультимедиа.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§24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1. Аналоговое и цифровое представление звука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№5. Технические средства мультимедиа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использованием презентации и практическая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производить запись звука и изображения с использованием цифровой техники, создавать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ситуациях.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5, §25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1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тестирование по темам «Компьютерная графика» и «Мультимедиа»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 и проверки знаний и умений (контрольная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информацией по темам «Компьютерная графика» и «Мультимедиа».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деятельности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4, §22</w:t>
            </w:r>
          </w:p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 № 7. Итоговый тест к главе 4 «Графическая информация и компьютер» и главе 5</w:t>
            </w: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9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за курс 7 класса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 и проверки знаний и умений (контрольная работа)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информацией за курс 7 класса.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деятельности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423" w:rsidRPr="00933423" w:rsidTr="00933423">
        <w:trPr>
          <w:trHeight w:val="18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Умение использовать общие приёмы;</w:t>
            </w:r>
          </w:p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моделировать условие, строить логическую цепочку рассуждений.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.Осуществлять</w:t>
            </w:r>
            <w:proofErr w:type="gramEnd"/>
            <w:r w:rsidRPr="00933423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 xml:space="preserve"> самоконтроль, проверяя ответ на соответствие условию</w:t>
            </w:r>
          </w:p>
        </w:tc>
        <w:tc>
          <w:tcPr>
            <w:tcW w:w="1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423" w:rsidRPr="00933423" w:rsidRDefault="00933423" w:rsidP="0093342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23" w:rsidRPr="00933423" w:rsidRDefault="00933423" w:rsidP="0093342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64260" w:rsidRDefault="00B64260">
      <w:pPr>
        <w:rPr>
          <w:rFonts w:ascii="Times New Roman" w:hAnsi="Times New Roman" w:cs="Times New Roman"/>
          <w:sz w:val="24"/>
          <w:szCs w:val="24"/>
        </w:rPr>
      </w:pPr>
    </w:p>
    <w:sectPr w:rsidR="00B64260" w:rsidSect="00EC3C7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62D"/>
    <w:multiLevelType w:val="multilevel"/>
    <w:tmpl w:val="6A3A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578AE"/>
    <w:multiLevelType w:val="multilevel"/>
    <w:tmpl w:val="112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0311"/>
    <w:multiLevelType w:val="multilevel"/>
    <w:tmpl w:val="BA74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B21A8"/>
    <w:multiLevelType w:val="multilevel"/>
    <w:tmpl w:val="D54C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F3F17"/>
    <w:multiLevelType w:val="multilevel"/>
    <w:tmpl w:val="2016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90905"/>
    <w:multiLevelType w:val="multilevel"/>
    <w:tmpl w:val="6EEC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C4137"/>
    <w:multiLevelType w:val="multilevel"/>
    <w:tmpl w:val="5A3E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41726"/>
    <w:multiLevelType w:val="multilevel"/>
    <w:tmpl w:val="8EF6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66F87"/>
    <w:multiLevelType w:val="multilevel"/>
    <w:tmpl w:val="98C2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15AF3"/>
    <w:multiLevelType w:val="multilevel"/>
    <w:tmpl w:val="F088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21151"/>
    <w:multiLevelType w:val="multilevel"/>
    <w:tmpl w:val="22B8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B5785"/>
    <w:multiLevelType w:val="multilevel"/>
    <w:tmpl w:val="A30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448FA"/>
    <w:multiLevelType w:val="multilevel"/>
    <w:tmpl w:val="DA5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90DDA"/>
    <w:multiLevelType w:val="multilevel"/>
    <w:tmpl w:val="22E8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449D6"/>
    <w:multiLevelType w:val="multilevel"/>
    <w:tmpl w:val="D74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81641"/>
    <w:multiLevelType w:val="multilevel"/>
    <w:tmpl w:val="D9B8E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CC05FD"/>
    <w:multiLevelType w:val="multilevel"/>
    <w:tmpl w:val="EF22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B41051"/>
    <w:multiLevelType w:val="multilevel"/>
    <w:tmpl w:val="4C20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B66D98"/>
    <w:multiLevelType w:val="multilevel"/>
    <w:tmpl w:val="82FC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A96CEF"/>
    <w:multiLevelType w:val="multilevel"/>
    <w:tmpl w:val="9FF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3C4EFD"/>
    <w:multiLevelType w:val="multilevel"/>
    <w:tmpl w:val="1F9E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FF1134"/>
    <w:multiLevelType w:val="multilevel"/>
    <w:tmpl w:val="6C8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AE4637"/>
    <w:multiLevelType w:val="multilevel"/>
    <w:tmpl w:val="EEE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DE6248"/>
    <w:multiLevelType w:val="multilevel"/>
    <w:tmpl w:val="59B60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F64DC8"/>
    <w:multiLevelType w:val="multilevel"/>
    <w:tmpl w:val="5AAC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CC5D4E"/>
    <w:multiLevelType w:val="multilevel"/>
    <w:tmpl w:val="9250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DC19C1"/>
    <w:multiLevelType w:val="multilevel"/>
    <w:tmpl w:val="5B8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A7540"/>
    <w:multiLevelType w:val="multilevel"/>
    <w:tmpl w:val="F67A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37033C"/>
    <w:multiLevelType w:val="multilevel"/>
    <w:tmpl w:val="9B2C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5D5F55"/>
    <w:multiLevelType w:val="multilevel"/>
    <w:tmpl w:val="17C2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E72F3D"/>
    <w:multiLevelType w:val="multilevel"/>
    <w:tmpl w:val="FEF0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E12EDE"/>
    <w:multiLevelType w:val="multilevel"/>
    <w:tmpl w:val="718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47562D"/>
    <w:multiLevelType w:val="multilevel"/>
    <w:tmpl w:val="881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9B751D"/>
    <w:multiLevelType w:val="multilevel"/>
    <w:tmpl w:val="744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275382"/>
    <w:multiLevelType w:val="multilevel"/>
    <w:tmpl w:val="F91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577D93"/>
    <w:multiLevelType w:val="multilevel"/>
    <w:tmpl w:val="63EC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88680F"/>
    <w:multiLevelType w:val="multilevel"/>
    <w:tmpl w:val="9462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B936B4"/>
    <w:multiLevelType w:val="multilevel"/>
    <w:tmpl w:val="C9D4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0E4060"/>
    <w:multiLevelType w:val="multilevel"/>
    <w:tmpl w:val="A64A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58456E"/>
    <w:multiLevelType w:val="multilevel"/>
    <w:tmpl w:val="A1FC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AB1862"/>
    <w:multiLevelType w:val="multilevel"/>
    <w:tmpl w:val="2AF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8B7AE5"/>
    <w:multiLevelType w:val="multilevel"/>
    <w:tmpl w:val="E108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C224FE"/>
    <w:multiLevelType w:val="multilevel"/>
    <w:tmpl w:val="CE3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8A7A8A"/>
    <w:multiLevelType w:val="multilevel"/>
    <w:tmpl w:val="B65A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183635"/>
    <w:multiLevelType w:val="multilevel"/>
    <w:tmpl w:val="BF8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316718"/>
    <w:multiLevelType w:val="multilevel"/>
    <w:tmpl w:val="92AE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C72FE4"/>
    <w:multiLevelType w:val="multilevel"/>
    <w:tmpl w:val="F774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050442"/>
    <w:multiLevelType w:val="multilevel"/>
    <w:tmpl w:val="091C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352979"/>
    <w:multiLevelType w:val="multilevel"/>
    <w:tmpl w:val="740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E3012"/>
    <w:multiLevelType w:val="multilevel"/>
    <w:tmpl w:val="A1E0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3B529C"/>
    <w:multiLevelType w:val="multilevel"/>
    <w:tmpl w:val="E244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91058A"/>
    <w:multiLevelType w:val="multilevel"/>
    <w:tmpl w:val="816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B43823"/>
    <w:multiLevelType w:val="multilevel"/>
    <w:tmpl w:val="A86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7809D3"/>
    <w:multiLevelType w:val="multilevel"/>
    <w:tmpl w:val="0DE4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566ED3"/>
    <w:multiLevelType w:val="multilevel"/>
    <w:tmpl w:val="E86C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654209"/>
    <w:multiLevelType w:val="multilevel"/>
    <w:tmpl w:val="4BD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B92728"/>
    <w:multiLevelType w:val="multilevel"/>
    <w:tmpl w:val="C4E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41E40CA"/>
    <w:multiLevelType w:val="multilevel"/>
    <w:tmpl w:val="7290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661B3C"/>
    <w:multiLevelType w:val="multilevel"/>
    <w:tmpl w:val="0A8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3D1664"/>
    <w:multiLevelType w:val="multilevel"/>
    <w:tmpl w:val="5364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7C63AA"/>
    <w:multiLevelType w:val="multilevel"/>
    <w:tmpl w:val="8E50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6B1F65"/>
    <w:multiLevelType w:val="multilevel"/>
    <w:tmpl w:val="448E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DD2964"/>
    <w:multiLevelType w:val="multilevel"/>
    <w:tmpl w:val="3E7EE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F04F24"/>
    <w:multiLevelType w:val="multilevel"/>
    <w:tmpl w:val="9D0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C24EF0"/>
    <w:multiLevelType w:val="multilevel"/>
    <w:tmpl w:val="007C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EA7FE4"/>
    <w:multiLevelType w:val="multilevel"/>
    <w:tmpl w:val="25D8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4662B2"/>
    <w:multiLevelType w:val="multilevel"/>
    <w:tmpl w:val="15F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060C4A"/>
    <w:multiLevelType w:val="multilevel"/>
    <w:tmpl w:val="4F6A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73D5E43"/>
    <w:multiLevelType w:val="multilevel"/>
    <w:tmpl w:val="EE0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2C78AA"/>
    <w:multiLevelType w:val="multilevel"/>
    <w:tmpl w:val="A9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576B6B"/>
    <w:multiLevelType w:val="multilevel"/>
    <w:tmpl w:val="58A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BD47D64"/>
    <w:multiLevelType w:val="multilevel"/>
    <w:tmpl w:val="61E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F804E4A"/>
    <w:multiLevelType w:val="multilevel"/>
    <w:tmpl w:val="5B92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044124"/>
    <w:multiLevelType w:val="multilevel"/>
    <w:tmpl w:val="688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353CBF"/>
    <w:multiLevelType w:val="multilevel"/>
    <w:tmpl w:val="45A2B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433DB9"/>
    <w:multiLevelType w:val="multilevel"/>
    <w:tmpl w:val="23A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FB4A02"/>
    <w:multiLevelType w:val="multilevel"/>
    <w:tmpl w:val="EDB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190910"/>
    <w:multiLevelType w:val="multilevel"/>
    <w:tmpl w:val="DCD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3256A5"/>
    <w:multiLevelType w:val="multilevel"/>
    <w:tmpl w:val="873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654A2D"/>
    <w:multiLevelType w:val="multilevel"/>
    <w:tmpl w:val="CCB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B34270"/>
    <w:multiLevelType w:val="multilevel"/>
    <w:tmpl w:val="ED18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9D115C8"/>
    <w:multiLevelType w:val="multilevel"/>
    <w:tmpl w:val="9D02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CF87D27"/>
    <w:multiLevelType w:val="multilevel"/>
    <w:tmpl w:val="27B0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2B214C"/>
    <w:multiLevelType w:val="multilevel"/>
    <w:tmpl w:val="3CCC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4C3285"/>
    <w:multiLevelType w:val="multilevel"/>
    <w:tmpl w:val="C7B0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C40B63"/>
    <w:multiLevelType w:val="multilevel"/>
    <w:tmpl w:val="1D14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FC33C51"/>
    <w:multiLevelType w:val="multilevel"/>
    <w:tmpl w:val="7B3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8"/>
  </w:num>
  <w:num w:numId="2">
    <w:abstractNumId w:val="0"/>
  </w:num>
  <w:num w:numId="3">
    <w:abstractNumId w:val="67"/>
  </w:num>
  <w:num w:numId="4">
    <w:abstractNumId w:val="15"/>
  </w:num>
  <w:num w:numId="5">
    <w:abstractNumId w:val="62"/>
  </w:num>
  <w:num w:numId="6">
    <w:abstractNumId w:val="23"/>
  </w:num>
  <w:num w:numId="7">
    <w:abstractNumId w:val="27"/>
  </w:num>
  <w:num w:numId="8">
    <w:abstractNumId w:val="81"/>
  </w:num>
  <w:num w:numId="9">
    <w:abstractNumId w:val="44"/>
  </w:num>
  <w:num w:numId="10">
    <w:abstractNumId w:val="55"/>
  </w:num>
  <w:num w:numId="11">
    <w:abstractNumId w:val="17"/>
  </w:num>
  <w:num w:numId="12">
    <w:abstractNumId w:val="33"/>
  </w:num>
  <w:num w:numId="13">
    <w:abstractNumId w:val="80"/>
  </w:num>
  <w:num w:numId="14">
    <w:abstractNumId w:val="40"/>
  </w:num>
  <w:num w:numId="15">
    <w:abstractNumId w:val="70"/>
  </w:num>
  <w:num w:numId="16">
    <w:abstractNumId w:val="53"/>
  </w:num>
  <w:num w:numId="17">
    <w:abstractNumId w:val="72"/>
  </w:num>
  <w:num w:numId="18">
    <w:abstractNumId w:val="37"/>
  </w:num>
  <w:num w:numId="19">
    <w:abstractNumId w:val="22"/>
  </w:num>
  <w:num w:numId="20">
    <w:abstractNumId w:val="28"/>
  </w:num>
  <w:num w:numId="21">
    <w:abstractNumId w:val="75"/>
  </w:num>
  <w:num w:numId="22">
    <w:abstractNumId w:val="71"/>
  </w:num>
  <w:num w:numId="23">
    <w:abstractNumId w:val="19"/>
  </w:num>
  <w:num w:numId="24">
    <w:abstractNumId w:val="16"/>
  </w:num>
  <w:num w:numId="25">
    <w:abstractNumId w:val="26"/>
  </w:num>
  <w:num w:numId="26">
    <w:abstractNumId w:val="45"/>
  </w:num>
  <w:num w:numId="27">
    <w:abstractNumId w:val="73"/>
  </w:num>
  <w:num w:numId="28">
    <w:abstractNumId w:val="35"/>
  </w:num>
  <w:num w:numId="29">
    <w:abstractNumId w:val="58"/>
  </w:num>
  <w:num w:numId="30">
    <w:abstractNumId w:val="69"/>
  </w:num>
  <w:num w:numId="31">
    <w:abstractNumId w:val="31"/>
  </w:num>
  <w:num w:numId="32">
    <w:abstractNumId w:val="85"/>
  </w:num>
  <w:num w:numId="33">
    <w:abstractNumId w:val="13"/>
  </w:num>
  <w:num w:numId="34">
    <w:abstractNumId w:val="63"/>
  </w:num>
  <w:num w:numId="35">
    <w:abstractNumId w:val="64"/>
  </w:num>
  <w:num w:numId="36">
    <w:abstractNumId w:val="54"/>
  </w:num>
  <w:num w:numId="37">
    <w:abstractNumId w:val="50"/>
  </w:num>
  <w:num w:numId="38">
    <w:abstractNumId w:val="2"/>
  </w:num>
  <w:num w:numId="39">
    <w:abstractNumId w:val="3"/>
  </w:num>
  <w:num w:numId="40">
    <w:abstractNumId w:val="65"/>
  </w:num>
  <w:num w:numId="41">
    <w:abstractNumId w:val="14"/>
  </w:num>
  <w:num w:numId="42">
    <w:abstractNumId w:val="82"/>
  </w:num>
  <w:num w:numId="43">
    <w:abstractNumId w:val="29"/>
  </w:num>
  <w:num w:numId="44">
    <w:abstractNumId w:val="39"/>
  </w:num>
  <w:num w:numId="45">
    <w:abstractNumId w:val="83"/>
  </w:num>
  <w:num w:numId="46">
    <w:abstractNumId w:val="56"/>
  </w:num>
  <w:num w:numId="47">
    <w:abstractNumId w:val="48"/>
  </w:num>
  <w:num w:numId="48">
    <w:abstractNumId w:val="49"/>
  </w:num>
  <w:num w:numId="49">
    <w:abstractNumId w:val="7"/>
  </w:num>
  <w:num w:numId="50">
    <w:abstractNumId w:val="60"/>
  </w:num>
  <w:num w:numId="51">
    <w:abstractNumId w:val="84"/>
  </w:num>
  <w:num w:numId="52">
    <w:abstractNumId w:val="57"/>
  </w:num>
  <w:num w:numId="53">
    <w:abstractNumId w:val="51"/>
  </w:num>
  <w:num w:numId="54">
    <w:abstractNumId w:val="59"/>
  </w:num>
  <w:num w:numId="55">
    <w:abstractNumId w:val="11"/>
  </w:num>
  <w:num w:numId="56">
    <w:abstractNumId w:val="46"/>
  </w:num>
  <w:num w:numId="57">
    <w:abstractNumId w:val="47"/>
  </w:num>
  <w:num w:numId="58">
    <w:abstractNumId w:val="36"/>
  </w:num>
  <w:num w:numId="59">
    <w:abstractNumId w:val="21"/>
  </w:num>
  <w:num w:numId="60">
    <w:abstractNumId w:val="41"/>
  </w:num>
  <w:num w:numId="61">
    <w:abstractNumId w:val="52"/>
  </w:num>
  <w:num w:numId="62">
    <w:abstractNumId w:val="74"/>
  </w:num>
  <w:num w:numId="63">
    <w:abstractNumId w:val="77"/>
  </w:num>
  <w:num w:numId="64">
    <w:abstractNumId w:val="20"/>
  </w:num>
  <w:num w:numId="65">
    <w:abstractNumId w:val="12"/>
  </w:num>
  <w:num w:numId="66">
    <w:abstractNumId w:val="38"/>
  </w:num>
  <w:num w:numId="67">
    <w:abstractNumId w:val="34"/>
  </w:num>
  <w:num w:numId="68">
    <w:abstractNumId w:val="61"/>
  </w:num>
  <w:num w:numId="69">
    <w:abstractNumId w:val="86"/>
  </w:num>
  <w:num w:numId="70">
    <w:abstractNumId w:val="4"/>
  </w:num>
  <w:num w:numId="71">
    <w:abstractNumId w:val="42"/>
  </w:num>
  <w:num w:numId="72">
    <w:abstractNumId w:val="25"/>
  </w:num>
  <w:num w:numId="73">
    <w:abstractNumId w:val="8"/>
  </w:num>
  <w:num w:numId="74">
    <w:abstractNumId w:val="1"/>
  </w:num>
  <w:num w:numId="75">
    <w:abstractNumId w:val="6"/>
  </w:num>
  <w:num w:numId="76">
    <w:abstractNumId w:val="79"/>
  </w:num>
  <w:num w:numId="77">
    <w:abstractNumId w:val="18"/>
  </w:num>
  <w:num w:numId="78">
    <w:abstractNumId w:val="76"/>
  </w:num>
  <w:num w:numId="79">
    <w:abstractNumId w:val="10"/>
  </w:num>
  <w:num w:numId="80">
    <w:abstractNumId w:val="30"/>
  </w:num>
  <w:num w:numId="81">
    <w:abstractNumId w:val="9"/>
  </w:num>
  <w:num w:numId="82">
    <w:abstractNumId w:val="68"/>
  </w:num>
  <w:num w:numId="83">
    <w:abstractNumId w:val="5"/>
  </w:num>
  <w:num w:numId="84">
    <w:abstractNumId w:val="32"/>
  </w:num>
  <w:num w:numId="85">
    <w:abstractNumId w:val="43"/>
  </w:num>
  <w:num w:numId="86">
    <w:abstractNumId w:val="66"/>
  </w:num>
  <w:num w:numId="87">
    <w:abstractNumId w:val="2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14"/>
    <w:rsid w:val="00107F16"/>
    <w:rsid w:val="00214E13"/>
    <w:rsid w:val="002238AA"/>
    <w:rsid w:val="003B3036"/>
    <w:rsid w:val="005E5747"/>
    <w:rsid w:val="007574F9"/>
    <w:rsid w:val="007903B1"/>
    <w:rsid w:val="0092460E"/>
    <w:rsid w:val="00933423"/>
    <w:rsid w:val="009B1F92"/>
    <w:rsid w:val="009E7038"/>
    <w:rsid w:val="00A3148F"/>
    <w:rsid w:val="00B4717C"/>
    <w:rsid w:val="00B50777"/>
    <w:rsid w:val="00B64260"/>
    <w:rsid w:val="00C80E69"/>
    <w:rsid w:val="00DC4128"/>
    <w:rsid w:val="00DF5F14"/>
    <w:rsid w:val="00EC3C7B"/>
    <w:rsid w:val="00F5099F"/>
    <w:rsid w:val="00FB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342B-83C4-49CD-B2FE-36F70E32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99F"/>
    <w:rPr>
      <w:b/>
      <w:bCs/>
    </w:rPr>
  </w:style>
  <w:style w:type="character" w:styleId="a5">
    <w:name w:val="Emphasis"/>
    <w:basedOn w:val="a0"/>
    <w:uiPriority w:val="20"/>
    <w:qFormat/>
    <w:rsid w:val="00F5099F"/>
    <w:rPr>
      <w:i/>
      <w:iCs/>
    </w:rPr>
  </w:style>
  <w:style w:type="character" w:styleId="a6">
    <w:name w:val="Hyperlink"/>
    <w:basedOn w:val="a0"/>
    <w:uiPriority w:val="99"/>
    <w:semiHidden/>
    <w:unhideWhenUsed/>
    <w:rsid w:val="007903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vyaznoy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vyaznoy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vyaznoy.ru%2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2024-09-05T14:19:00Z</cp:lastPrinted>
  <dcterms:created xsi:type="dcterms:W3CDTF">2024-09-05T14:08:00Z</dcterms:created>
  <dcterms:modified xsi:type="dcterms:W3CDTF">2025-09-16T13:16:00Z</dcterms:modified>
</cp:coreProperties>
</file>